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Young Sylvia Jean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1301 CONCORD TERRACE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SUNRISE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33323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Pediatrix Medical Group, Inc.</w:t>
              </w:r>
            </w:hyperlink>
            <w:r>
              <w:rPr/>
              <w:t xml:space="preserve"> [ </w:t>
            </w:r>
            <w:r>
              <w:rPr>
                <w:rFonts w:ascii="Times;serif" w:hAnsi="Times;serif"/>
                <w:color w:val="0000FF"/>
                <w:sz w:val="24"/>
                <w:shd w:fill="FFFFFF" w:val="clear"/>
              </w:rPr>
              <w:t>MD</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927"/>
        <w:gridCol w:w="451"/>
        <w:gridCol w:w="795"/>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18,500</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26.62</w:t>
            </w:r>
            <w:r>
              <w:rPr>
                <w:rFonts w:ascii="Times;serif" w:hAnsi="Times;serif"/>
                <w:color w:val="008000"/>
                <w:position w:val="7"/>
                <w:sz w:val="16"/>
                <w:sz w:val="20"/>
                <w:shd w:fill="FFFFFF" w:val="clear"/>
              </w:rPr>
              <w:t>(1)</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29,786</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in Colum 4 is a weighted average price. The reported securities were sold in multiple transactions with prices ranging from $26.51 to $26.80 for a weighted average sales price of $26.62. The reporting person undertakes to provide the issuer, any security holder of the issuer of the Securities and Exchange Commission upon request, full information regarding the number of shares sold at each separate price within the range set forth in this footnote.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David Haddock,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66642" TargetMode="External"/><Relationship Id="rId5" Type="http://schemas.openxmlformats.org/officeDocument/2006/relationships/hyperlink" Target="http://www.sec.gov/cgi-bin/browse-edgar?action=getcompany&amp;CIK=000089394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636</Words>
  <Characters>3449</Characters>
  <CharactersWithSpaces>4019</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