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Rucker Michael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CONCORD TERRACE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SUNRISE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Pediatrix Medical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66,769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shares granted pursuant to Issuer's Second Amended and Restated 2008 Incentive Compensation Plan, reflecting an increase to the annual equity award. Shares will vest on May 7,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Haddock,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8247" TargetMode="External"/><Relationship Id="rId5" Type="http://schemas.openxmlformats.org/officeDocument/2006/relationships/hyperlink" Target="http://www.sec.gov/cgi-bin/browse-edgar?action=getcompany&amp;CIK=00008939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3221</Characters>
  <CharactersWithSpaces>3745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