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0001543891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64"/>
        <w:gridCol w:w="3641"/>
      </w:tblGrid>
      <w:tr>
        <w:trPr/>
        <w:tc>
          <w:tcPr>
            <w:tcW w:w="6564" w:type="dxa"/>
            <w:tcBorders/>
            <w:vAlign w:val="center"/>
          </w:tcPr>
          <w:p>
            <w:pPr>
              <w:pStyle w:val="TableContents"/>
              <w:bidi w:val="0"/>
              <w:spacing w:before="0" w:after="283"/>
              <w:jc w:val="left"/>
              <w:rPr/>
            </w:pPr>
            <w:r>
              <w:rPr/>
              <w:t>Name of Issuer</w:t>
            </w:r>
          </w:p>
        </w:tc>
        <w:tc>
          <w:tcPr>
            <w:tcW w:w="3641" w:type="dxa"/>
            <w:tcBorders/>
            <w:vAlign w:val="center"/>
          </w:tcPr>
          <w:p>
            <w:pPr>
              <w:pStyle w:val="TableContents"/>
              <w:bidi w:val="0"/>
              <w:spacing w:before="0" w:after="0"/>
              <w:jc w:val="left"/>
              <w:rPr/>
            </w:pPr>
            <w:r>
              <w:rPr/>
              <w:t>Pediatrix Medical Group, Inc.</w:t>
            </w:r>
          </w:p>
        </w:tc>
      </w:tr>
      <w:tr>
        <w:trPr/>
        <w:tc>
          <w:tcPr>
            <w:tcW w:w="6564" w:type="dxa"/>
            <w:tcBorders/>
            <w:vAlign w:val="center"/>
          </w:tcPr>
          <w:p>
            <w:pPr>
              <w:pStyle w:val="TableContents"/>
              <w:bidi w:val="0"/>
              <w:spacing w:before="0" w:after="283"/>
              <w:jc w:val="left"/>
              <w:rPr/>
            </w:pPr>
            <w:r>
              <w:rPr/>
              <w:t>SEC File Number</w:t>
            </w:r>
          </w:p>
        </w:tc>
        <w:tc>
          <w:tcPr>
            <w:tcW w:w="3641" w:type="dxa"/>
            <w:tcBorders/>
            <w:vAlign w:val="center"/>
          </w:tcPr>
          <w:p>
            <w:pPr>
              <w:pStyle w:val="TableContents"/>
              <w:bidi w:val="0"/>
              <w:spacing w:before="0" w:after="283"/>
              <w:jc w:val="left"/>
              <w:rPr>
                <w:sz w:val="4"/>
                <w:szCs w:val="4"/>
              </w:rPr>
            </w:pPr>
            <w:r>
              <w:rPr>
                <w:sz w:val="4"/>
                <w:szCs w:val="4"/>
              </w:rPr>
            </w:r>
          </w:p>
        </w:tc>
      </w:tr>
      <w:tr>
        <w:trPr/>
        <w:tc>
          <w:tcPr>
            <w:tcW w:w="6564" w:type="dxa"/>
            <w:tcBorders/>
            <w:vAlign w:val="center"/>
          </w:tcPr>
          <w:p>
            <w:pPr>
              <w:pStyle w:val="TableContents"/>
              <w:bidi w:val="0"/>
              <w:spacing w:before="0" w:after="283"/>
              <w:jc w:val="left"/>
              <w:rPr/>
            </w:pPr>
            <w:r>
              <w:rPr/>
              <w:t>Address of Issuer</w:t>
            </w:r>
          </w:p>
        </w:tc>
        <w:tc>
          <w:tcPr>
            <w:tcW w:w="3641" w:type="dxa"/>
            <w:tcBorders/>
            <w:vAlign w:val="center"/>
          </w:tcPr>
          <w:p>
            <w:pPr>
              <w:pStyle w:val="TableContents"/>
              <w:bidi w:val="0"/>
              <w:spacing w:before="0" w:after="0"/>
              <w:jc w:val="left"/>
              <w:rPr/>
            </w:pPr>
            <w:r>
              <w:rPr/>
              <w:t>1301 Concord Terrace</w:t>
              <w:br/>
              <w:t>Sunrise</w:t>
              <w:br/>
              <w:t xml:space="preserve">FLORIDA </w:t>
              <w:br/>
              <w:t>33323</w:t>
            </w:r>
          </w:p>
        </w:tc>
      </w:tr>
      <w:tr>
        <w:trPr/>
        <w:tc>
          <w:tcPr>
            <w:tcW w:w="6564" w:type="dxa"/>
            <w:tcBorders/>
            <w:vAlign w:val="center"/>
          </w:tcPr>
          <w:p>
            <w:pPr>
              <w:pStyle w:val="TableContents"/>
              <w:bidi w:val="0"/>
              <w:spacing w:before="0" w:after="283"/>
              <w:jc w:val="left"/>
              <w:rPr/>
            </w:pPr>
            <w:r>
              <w:rPr/>
              <w:t>Phone</w:t>
            </w:r>
          </w:p>
        </w:tc>
        <w:tc>
          <w:tcPr>
            <w:tcW w:w="3641" w:type="dxa"/>
            <w:tcBorders/>
            <w:vAlign w:val="center"/>
          </w:tcPr>
          <w:p>
            <w:pPr>
              <w:pStyle w:val="TableContents"/>
              <w:bidi w:val="0"/>
              <w:spacing w:before="0" w:after="0"/>
              <w:jc w:val="left"/>
              <w:rPr/>
            </w:pPr>
            <w:r>
              <w:rPr/>
              <w:t>9543840175</w:t>
            </w:r>
          </w:p>
        </w:tc>
      </w:tr>
      <w:tr>
        <w:trPr/>
        <w:tc>
          <w:tcPr>
            <w:tcW w:w="6564" w:type="dxa"/>
            <w:tcBorders/>
            <w:vAlign w:val="center"/>
          </w:tcPr>
          <w:p>
            <w:pPr>
              <w:pStyle w:val="TableContents"/>
              <w:bidi w:val="0"/>
              <w:spacing w:before="0" w:after="283"/>
              <w:jc w:val="left"/>
              <w:rPr/>
            </w:pPr>
            <w:r>
              <w:rPr/>
              <w:t>Name of Person for Whose Account the Securities are To Be Sold</w:t>
            </w:r>
          </w:p>
        </w:tc>
        <w:tc>
          <w:tcPr>
            <w:tcW w:w="3641" w:type="dxa"/>
            <w:tcBorders/>
            <w:vAlign w:val="center"/>
          </w:tcPr>
          <w:p>
            <w:pPr>
              <w:pStyle w:val="TableContents"/>
              <w:bidi w:val="0"/>
              <w:spacing w:before="0" w:after="0"/>
              <w:jc w:val="left"/>
              <w:rPr/>
            </w:pPr>
            <w:r>
              <w:rPr/>
              <w:t>Laura Linynsky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64" w:type="dxa"/>
            <w:tcBorders/>
            <w:vAlign w:val="center"/>
          </w:tcPr>
          <w:p>
            <w:pPr>
              <w:pStyle w:val="TableContents"/>
              <w:bidi w:val="0"/>
              <w:spacing w:before="0" w:after="283"/>
              <w:jc w:val="left"/>
              <w:rPr/>
            </w:pPr>
            <w:r>
              <w:rPr/>
              <w:t>Relationship to Issuer</w:t>
            </w:r>
          </w:p>
        </w:tc>
        <w:tc>
          <w:tcPr>
            <w:tcW w:w="364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9"/>
        <w:gridCol w:w="1669"/>
        <w:gridCol w:w="1156"/>
        <w:gridCol w:w="1363"/>
        <w:gridCol w:w="1541"/>
        <w:gridCol w:w="1560"/>
        <w:gridCol w:w="1367"/>
      </w:tblGrid>
      <w:tr>
        <w:trPr/>
        <w:tc>
          <w:tcPr>
            <w:tcW w:w="1549" w:type="dxa"/>
            <w:tcBorders/>
            <w:vAlign w:val="center"/>
          </w:tcPr>
          <w:p>
            <w:pPr>
              <w:pStyle w:val="TableHeading"/>
              <w:suppressLineNumbers/>
              <w:bidi w:val="0"/>
              <w:spacing w:before="0" w:after="283"/>
              <w:jc w:val="center"/>
              <w:rPr/>
            </w:pPr>
            <w:r>
              <w:rPr/>
              <w:t>Title of the Class of Securities To Be Sold</w:t>
            </w:r>
          </w:p>
        </w:tc>
        <w:tc>
          <w:tcPr>
            <w:tcW w:w="1669" w:type="dxa"/>
            <w:tcBorders/>
            <w:vAlign w:val="center"/>
          </w:tcPr>
          <w:p>
            <w:pPr>
              <w:pStyle w:val="TableHeading"/>
              <w:suppressLineNumbers/>
              <w:bidi w:val="0"/>
              <w:spacing w:before="0" w:after="283"/>
              <w:jc w:val="center"/>
              <w:rPr/>
            </w:pPr>
            <w:r>
              <w:rPr/>
              <w:t>Name and Address of the Broker</w:t>
            </w:r>
          </w:p>
        </w:tc>
        <w:tc>
          <w:tcPr>
            <w:tcW w:w="1156" w:type="dxa"/>
            <w:tcBorders/>
            <w:vAlign w:val="center"/>
          </w:tcPr>
          <w:p>
            <w:pPr>
              <w:pStyle w:val="TableHeading"/>
              <w:suppressLineNumbers/>
              <w:bidi w:val="0"/>
              <w:spacing w:before="0" w:after="283"/>
              <w:jc w:val="center"/>
              <w:rPr/>
            </w:pPr>
            <w:r>
              <w:rPr/>
              <w:t>Number of Shares or Other Units To Be Sold</w:t>
            </w:r>
          </w:p>
        </w:tc>
        <w:tc>
          <w:tcPr>
            <w:tcW w:w="1363" w:type="dxa"/>
            <w:tcBorders/>
            <w:vAlign w:val="center"/>
          </w:tcPr>
          <w:p>
            <w:pPr>
              <w:pStyle w:val="TableHeading"/>
              <w:suppressLineNumbers/>
              <w:bidi w:val="0"/>
              <w:spacing w:before="0" w:after="283"/>
              <w:jc w:val="center"/>
              <w:rPr/>
            </w:pPr>
            <w:r>
              <w:rPr/>
              <w:t>Aggregate Market Value</w:t>
            </w:r>
          </w:p>
        </w:tc>
        <w:tc>
          <w:tcPr>
            <w:tcW w:w="1541" w:type="dxa"/>
            <w:tcBorders/>
            <w:vAlign w:val="center"/>
          </w:tcPr>
          <w:p>
            <w:pPr>
              <w:pStyle w:val="TableHeading"/>
              <w:suppressLineNumbers/>
              <w:bidi w:val="0"/>
              <w:spacing w:before="0" w:after="283"/>
              <w:jc w:val="center"/>
              <w:rPr/>
            </w:pPr>
            <w:r>
              <w:rPr/>
              <w:t>Number of Shares or Other Units Outstanding</w:t>
            </w:r>
          </w:p>
        </w:tc>
        <w:tc>
          <w:tcPr>
            <w:tcW w:w="1560" w:type="dxa"/>
            <w:tcBorders/>
            <w:vAlign w:val="center"/>
          </w:tcPr>
          <w:p>
            <w:pPr>
              <w:pStyle w:val="TableHeading"/>
              <w:suppressLineNumbers/>
              <w:bidi w:val="0"/>
              <w:spacing w:before="0" w:after="283"/>
              <w:jc w:val="center"/>
              <w:rPr/>
            </w:pPr>
            <w:r>
              <w:rPr/>
              <w:t>Approximate Date of Sale</w:t>
            </w:r>
          </w:p>
        </w:tc>
        <w:tc>
          <w:tcPr>
            <w:tcW w:w="1367" w:type="dxa"/>
            <w:tcBorders/>
            <w:vAlign w:val="center"/>
          </w:tcPr>
          <w:p>
            <w:pPr>
              <w:pStyle w:val="TableHeading"/>
              <w:suppressLineNumbers/>
              <w:bidi w:val="0"/>
              <w:spacing w:before="0" w:after="283"/>
              <w:jc w:val="center"/>
              <w:rPr/>
            </w:pPr>
            <w:r>
              <w:rPr/>
              <w:t>Name the Securities Exchange</w:t>
            </w:r>
          </w:p>
        </w:tc>
      </w:tr>
      <w:tr>
        <w:trPr/>
        <w:tc>
          <w:tcPr>
            <w:tcW w:w="1549" w:type="dxa"/>
            <w:tcBorders/>
            <w:vAlign w:val="center"/>
          </w:tcPr>
          <w:p>
            <w:pPr>
              <w:pStyle w:val="TableContents"/>
              <w:bidi w:val="0"/>
              <w:spacing w:before="0" w:after="283"/>
              <w:jc w:val="left"/>
              <w:rPr/>
            </w:pPr>
            <w:r>
              <w:rPr/>
              <w:t>Common</w:t>
            </w:r>
          </w:p>
        </w:tc>
        <w:tc>
          <w:tcPr>
            <w:tcW w:w="1669" w:type="dxa"/>
            <w:tcBorders/>
            <w:vAlign w:val="center"/>
          </w:tcPr>
          <w:p>
            <w:pPr>
              <w:pStyle w:val="TableContents"/>
              <w:bidi w:val="0"/>
              <w:spacing w:before="0" w:after="0"/>
              <w:jc w:val="left"/>
              <w:rPr/>
            </w:pPr>
            <w:r>
              <w:rPr/>
              <w:t>Merrill Lynch</w:t>
              <w:br/>
              <w:t>1800 K ST NW</w:t>
              <w:br/>
              <w:t>Suite 800</w:t>
              <w:br/>
              <w:t>Washington   DC   20006</w:t>
            </w:r>
          </w:p>
        </w:tc>
        <w:tc>
          <w:tcPr>
            <w:tcW w:w="1156" w:type="dxa"/>
            <w:tcBorders/>
            <w:vAlign w:val="center"/>
          </w:tcPr>
          <w:p>
            <w:pPr>
              <w:pStyle w:val="TableContents"/>
              <w:bidi w:val="0"/>
              <w:spacing w:before="0" w:after="283"/>
              <w:jc w:val="left"/>
              <w:rPr/>
            </w:pPr>
            <w:r>
              <w:rPr/>
              <w:t>6000</w:t>
            </w:r>
          </w:p>
        </w:tc>
        <w:tc>
          <w:tcPr>
            <w:tcW w:w="1363" w:type="dxa"/>
            <w:tcBorders/>
            <w:vAlign w:val="center"/>
          </w:tcPr>
          <w:p>
            <w:pPr>
              <w:pStyle w:val="TableContents"/>
              <w:bidi w:val="0"/>
              <w:spacing w:before="0" w:after="283"/>
              <w:jc w:val="left"/>
              <w:rPr/>
            </w:pPr>
            <w:r>
              <w:rPr/>
              <w:t>160736</w:t>
            </w:r>
          </w:p>
        </w:tc>
        <w:tc>
          <w:tcPr>
            <w:tcW w:w="1541" w:type="dxa"/>
            <w:tcBorders/>
            <w:vAlign w:val="center"/>
          </w:tcPr>
          <w:p>
            <w:pPr>
              <w:pStyle w:val="TableContents"/>
              <w:bidi w:val="0"/>
              <w:spacing w:before="0" w:after="283"/>
              <w:jc w:val="left"/>
              <w:rPr/>
            </w:pPr>
            <w:r>
              <w:rPr/>
              <w:t>81253271</w:t>
            </w:r>
          </w:p>
        </w:tc>
        <w:tc>
          <w:tcPr>
            <w:tcW w:w="1560" w:type="dxa"/>
            <w:tcBorders/>
            <w:vAlign w:val="center"/>
          </w:tcPr>
          <w:p>
            <w:pPr>
              <w:pStyle w:val="TableContents"/>
              <w:bidi w:val="0"/>
              <w:spacing w:before="0" w:after="283"/>
              <w:jc w:val="left"/>
              <w:rPr/>
            </w:pPr>
            <w:r>
              <w:rPr/>
              <w:t>09/10/2026</w:t>
            </w:r>
          </w:p>
        </w:tc>
        <w:tc>
          <w:tcPr>
            <w:tcW w:w="1367"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05/08/2026</w:t>
            </w:r>
          </w:p>
        </w:tc>
        <w:tc>
          <w:tcPr>
            <w:tcW w:w="1505" w:type="dxa"/>
            <w:tcBorders/>
            <w:vAlign w:val="center"/>
          </w:tcPr>
          <w:p>
            <w:pPr>
              <w:pStyle w:val="TableContents"/>
              <w:bidi w:val="0"/>
              <w:spacing w:before="0" w:after="283"/>
              <w:jc w:val="left"/>
              <w:rPr/>
            </w:pPr>
            <w:r>
              <w:rPr/>
              <w:t>Stock Plan Activity</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6000</w:t>
            </w:r>
          </w:p>
        </w:tc>
        <w:tc>
          <w:tcPr>
            <w:tcW w:w="1078" w:type="dxa"/>
            <w:tcBorders/>
            <w:vAlign w:val="center"/>
          </w:tcPr>
          <w:p>
            <w:pPr>
              <w:pStyle w:val="TableContents"/>
              <w:bidi w:val="0"/>
              <w:spacing w:before="0" w:after="283"/>
              <w:jc w:val="left"/>
              <w:rPr/>
            </w:pPr>
            <w:r>
              <w:rPr/>
              <w:t>05/08/2026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890"/>
        <w:gridCol w:w="5315"/>
      </w:tblGrid>
      <w:tr>
        <w:trPr/>
        <w:tc>
          <w:tcPr>
            <w:tcW w:w="4890" w:type="dxa"/>
            <w:tcBorders/>
            <w:vAlign w:val="center"/>
          </w:tcPr>
          <w:p>
            <w:pPr>
              <w:pStyle w:val="TableContents"/>
              <w:bidi w:val="0"/>
              <w:spacing w:before="0" w:after="283"/>
              <w:jc w:val="left"/>
              <w:rPr/>
            </w:pPr>
            <w:r>
              <w:rPr/>
              <w:t>Remarks</w:t>
            </w:r>
          </w:p>
        </w:tc>
        <w:tc>
          <w:tcPr>
            <w:tcW w:w="5315" w:type="dxa"/>
            <w:tcBorders/>
            <w:vAlign w:val="center"/>
          </w:tcPr>
          <w:p>
            <w:pPr>
              <w:pStyle w:val="TableContents"/>
              <w:bidi w:val="0"/>
              <w:spacing w:before="0" w:after="283"/>
              <w:jc w:val="left"/>
              <w:rPr>
                <w:sz w:val="4"/>
                <w:szCs w:val="4"/>
              </w:rPr>
            </w:pPr>
            <w:r>
              <w:rPr>
                <w:sz w:val="4"/>
                <w:szCs w:val="4"/>
              </w:rPr>
            </w:r>
          </w:p>
        </w:tc>
      </w:tr>
      <w:tr>
        <w:trPr/>
        <w:tc>
          <w:tcPr>
            <w:tcW w:w="4890" w:type="dxa"/>
            <w:tcBorders/>
            <w:vAlign w:val="center"/>
          </w:tcPr>
          <w:p>
            <w:pPr>
              <w:pStyle w:val="TableContents"/>
              <w:bidi w:val="0"/>
              <w:spacing w:before="0" w:after="283"/>
              <w:jc w:val="left"/>
              <w:rPr/>
            </w:pPr>
            <w:r>
              <w:rPr/>
              <w:t>Date of Notice</w:t>
            </w:r>
          </w:p>
        </w:tc>
        <w:tc>
          <w:tcPr>
            <w:tcW w:w="5315" w:type="dxa"/>
            <w:tcBorders/>
            <w:vAlign w:val="center"/>
          </w:tcPr>
          <w:p>
            <w:pPr>
              <w:pStyle w:val="TableContents"/>
              <w:bidi w:val="0"/>
              <w:spacing w:before="0" w:after="0"/>
              <w:jc w:val="left"/>
              <w:rPr/>
            </w:pPr>
            <w:r>
              <w:rPr/>
              <w:t>09/10/2026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90" w:type="dxa"/>
            <w:tcBorders/>
            <w:vAlign w:val="center"/>
          </w:tcPr>
          <w:p>
            <w:pPr>
              <w:pStyle w:val="TableContents"/>
              <w:bidi w:val="0"/>
              <w:spacing w:before="0" w:after="283"/>
              <w:jc w:val="left"/>
              <w:rPr/>
            </w:pPr>
            <w:r>
              <w:rPr/>
              <w:t>Signature</w:t>
            </w:r>
          </w:p>
        </w:tc>
        <w:tc>
          <w:tcPr>
            <w:tcW w:w="5315" w:type="dxa"/>
            <w:tcBorders/>
            <w:vAlign w:val="center"/>
          </w:tcPr>
          <w:p>
            <w:pPr>
              <w:pStyle w:val="TableContents"/>
              <w:bidi w:val="0"/>
              <w:spacing w:before="0" w:after="0"/>
              <w:jc w:val="left"/>
              <w:rPr/>
            </w:pPr>
            <w:r>
              <w:rPr/>
              <w:t>Laura Linynsky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568</Words>
  <Characters>2844</Characters>
  <CharactersWithSpaces>3359</CharactersWithSpaces>
  <Paragraphs>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