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Haddock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1301 CONCORD TERRACE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SUNRISE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06/22/2026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Pediatrix Medical Group, Inc.</w:t>
              </w:r>
            </w:hyperlink>
            <w:r>
              <w:rPr/>
              <w:t xml:space="preserve"> [ </w:t>
            </w:r>
            <w:r>
              <w:rPr>
                <w:rFonts w:ascii="Times;serif" w:hAnsi="Times;serif"/>
                <w:color w:val="0000FF"/>
                <w:sz w:val="24"/>
                <w:shd w:fill="FFFFFF" w:val="clear"/>
              </w:rPr>
              <w:t>MD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GC &amp; Corp Sec</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Haddock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md-ex24_1.htm"/>
      <w:bookmarkStart w:id="3" w:name="ksmdex24_1"/>
      <w:bookmarkEnd w:id="2"/>
      <w:bookmarkEnd w:id="3"/>
      <w:r>
        <w:rPr>
          <w:rFonts w:ascii="Times New Roman" w:hAnsi="Times New Roman"/>
          <w:b/>
          <w:color w:val="000000"/>
          <w:sz w:val="22"/>
        </w:rPr>
        <w:t>POWER OF ATTORNEY</w:t>
      </w:r>
      <w:r>
        <w:br w:type="page"/>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makes, constitutes and appoints each of Kasandra H. Rossi and Tara McManus,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Pediatrix Medical Group, Inc. (the “Company”),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Submit and file SEC Filings with the SEC utilizing the EDGAR system or cause them to be submitted and filed by a person appointed under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File, submit or otherwise deliver SEC Filings to any securities exchange on which the Company’s securities may be listed or traded;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undersigned acknowledges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the undersigned has executed this Power of Attorney as of June 24,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David Haddock</w:t>
      </w:r>
    </w:p>
    <w:p>
      <w:pPr>
        <w:pStyle w:val="TextBody"/>
        <w:bidi w:val="0"/>
        <w:jc w:val="left"/>
        <w:rPr>
          <w:rFonts w:ascii="Times New Roman" w:hAnsi="Times New Roman"/>
          <w:color w:val="000000"/>
          <w:sz w:val="22"/>
        </w:rPr>
      </w:pPr>
      <w:r>
        <w:rPr>
          <w:rFonts w:ascii="Times New Roman" w:hAnsi="Times New Roman"/>
          <w:color w:val="000000"/>
          <w:sz w:val="22"/>
        </w:rPr>
        <w:t>David Haddock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01357" TargetMode="External"/><Relationship Id="rId3" Type="http://schemas.openxmlformats.org/officeDocument/2006/relationships/hyperlink" Target="http://www.sec.gov/cgi-bin/browse-edgar?action=getcompany&amp;CIK=000089394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1276</Words>
  <Characters>6943</Characters>
  <CharactersWithSpaces>8155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